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5000" w:type="pct"/>
        <w:jc w:val="left"/>
        <w:tblInd w:w="0" w:type="dxa"/>
        <w:tblLayout w:type="fixed"/>
        <w:tblCellMar>
          <w:top w:w="0" w:type="dxa"/>
          <w:left w:w="0" w:type="dxa"/>
          <w:bottom w:w="0" w:type="dxa"/>
          <w:right w:w="0" w:type="dxa"/>
        </w:tblCellMar>
        <w:tblLook w:firstRow="1" w:noVBand="1" w:lastRow="0" w:firstColumn="1" w:lastColumn="0" w:noHBand="0" w:val="04a0"/>
      </w:tblPr>
      <w:tblGrid>
        <w:gridCol w:w="9350"/>
        <w:gridCol w:w="4"/>
      </w:tblGrid>
      <w:tr>
        <w:trPr/>
        <w:tc>
          <w:tcPr>
            <w:tcW w:w="9350" w:type="dxa"/>
            <w:tcBorders/>
            <w:shd w:color="auto" w:fill="FFFFFF" w:val="clear"/>
          </w:tcPr>
          <w:p>
            <w:pPr>
              <w:pStyle w:val="Normal"/>
              <w:widowControl w:val="false"/>
              <w:spacing w:lineRule="auto" w:line="240" w:beforeAutospacing="1" w:afterAutospacing="1"/>
              <w:jc w:val="center"/>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ДОГОВОР НА ОКАЗАНИЕ САНАТОРНО-КУРОРТНЫХ УСЛУГ</w:t>
            </w:r>
          </w:p>
          <w:p>
            <w:pPr>
              <w:pStyle w:val="Normal"/>
              <w:widowControl w:val="false"/>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г. Сочи                                                                                                                        «___»______________20__ г.</w:t>
            </w:r>
          </w:p>
          <w:p>
            <w:pPr>
              <w:pStyle w:val="Normal"/>
              <w:widowControl w:val="false"/>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АО «Санаторий «Аврора», далее «ИСПОЛНИТЕЛЬ», в лице Генерального директора </w:t>
            </w:r>
            <w:r>
              <w:rPr>
                <w:rFonts w:eastAsia="Times New Roman" w:cs="Times New Roman" w:ascii="Times New Roman" w:hAnsi="Times New Roman"/>
                <w:sz w:val="20"/>
                <w:szCs w:val="20"/>
                <w:lang w:eastAsia="ru-RU"/>
              </w:rPr>
              <w:t>Астежева Аслана Темирбулатовича</w:t>
            </w:r>
            <w:r>
              <w:rPr>
                <w:rFonts w:eastAsia="Times New Roman" w:cs="Times New Roman" w:ascii="Times New Roman" w:hAnsi="Times New Roman"/>
                <w:sz w:val="20"/>
                <w:szCs w:val="20"/>
                <w:lang w:eastAsia="ru-RU"/>
              </w:rPr>
              <w:t xml:space="preserve">, действующего на основании Устава и лицензии на осуществление медицинской деятельности № ЛО-23-01-009706 от 08.02.2016 г. с одной стороны и _________________________________________________________, далее «ЗАКАЗЧИК» с другой стороны, заключили настоящий Договор о </w:t>
            </w:r>
            <w:r>
              <w:rPr>
                <w:rStyle w:val="IntenseEmphasis"/>
                <w:lang w:eastAsia="ru-RU"/>
              </w:rPr>
              <w:t>нижеследующем</w:t>
            </w:r>
            <w:r>
              <w:rPr>
                <w:rFonts w:eastAsia="Times New Roman" w:cs="Times New Roman" w:ascii="Times New Roman" w:hAnsi="Times New Roman"/>
                <w:sz w:val="20"/>
                <w:szCs w:val="20"/>
                <w:lang w:eastAsia="ru-RU"/>
              </w:rPr>
              <w:t>.</w:t>
            </w:r>
          </w:p>
          <w:p>
            <w:pPr>
              <w:pStyle w:val="Normal"/>
              <w:widowControl w:val="false"/>
              <w:spacing w:lineRule="auto" w:line="240" w:beforeAutospacing="1" w:afterAutospacing="1"/>
              <w:jc w:val="center"/>
              <w:rPr>
                <w:rFonts w:ascii="Times New Roman" w:hAnsi="Times New Roman" w:eastAsia="Times New Roman" w:cs="Times New Roman"/>
                <w:sz w:val="20"/>
                <w:szCs w:val="20"/>
                <w:lang w:eastAsia="ru-RU"/>
              </w:rPr>
            </w:pPr>
            <w:r>
              <w:rPr>
                <w:rFonts w:eastAsia="Times New Roman" w:cs="Calibri" w:ascii="Times New Roman" w:hAnsi="Times New Roman" w:cstheme="minorHAnsi"/>
                <w:b/>
                <w:sz w:val="20"/>
                <w:szCs w:val="20"/>
                <w:lang w:eastAsia="ru-RU"/>
              </w:rPr>
              <w:t xml:space="preserve">1.      </w:t>
            </w:r>
            <w:r>
              <w:rPr>
                <w:rFonts w:eastAsia="Times New Roman" w:cs="Times New Roman" w:ascii="Times New Roman" w:hAnsi="Times New Roman"/>
                <w:b/>
                <w:sz w:val="20"/>
                <w:szCs w:val="20"/>
                <w:lang w:eastAsia="ru-RU"/>
              </w:rPr>
              <w:t>ПРЕДМЕТ ДОГОВОРА</w:t>
            </w:r>
          </w:p>
          <w:p>
            <w:pPr>
              <w:pStyle w:val="Normal"/>
              <w:widowControl w:val="false"/>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 «ЗАКАЗЧИК» поручает, а «ИСПОЛНИТЕЛЬ» принимает на себя обязательство оказывать санаторно-курортные услуги, предусмотренные путевкой в период с ___________________ по ____________ ( __ дней</w:t>
            </w:r>
            <w:bookmarkStart w:id="0" w:name="_GoBack"/>
            <w:bookmarkEnd w:id="0"/>
            <w:r>
              <w:rPr>
                <w:rFonts w:eastAsia="Times New Roman" w:cs="Times New Roman" w:ascii="Times New Roman" w:hAnsi="Times New Roman"/>
                <w:sz w:val="20"/>
                <w:szCs w:val="20"/>
                <w:lang w:eastAsia="ru-RU"/>
              </w:rPr>
              <w:t xml:space="preserve">) с размещением в корпусе __________,  категория номера ___________                                                                                                                                                                                                                                                                                                                                                                                                                                                                                                                                                                                                                                                                                                                                                                                                                                                                                                                                                                                                                                                                                                                                                                                                                                                                                                                                                                                                                                                                                                                                                                                                                                                                                                                                                                                                                                                                                                                                                                                                                                                                                                                                                                                                                                                                                                                                                                                                                                                                                                                                            ______________. </w:t>
            </w:r>
          </w:p>
          <w:p>
            <w:pPr>
              <w:pStyle w:val="Normal"/>
              <w:widowControl w:val="false"/>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Путевка является неотъемлемой частью настоящего договора.</w:t>
            </w:r>
          </w:p>
          <w:p>
            <w:pPr>
              <w:pStyle w:val="Normal"/>
              <w:widowControl w:val="false"/>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1.2. Объем медицинских услуг, предоставляемых по договору, определяется «ИСПОЛНИТЕЛЕМ» и согласовывается с «ЗАКАЗЧИКОМ».  Медицинские услуги, предоставляемые по договору, назначаются по медицинским показаниям лечащим врачом «ИСПОЛНИТЕЛЯ».</w:t>
            </w:r>
          </w:p>
          <w:p>
            <w:pPr>
              <w:pStyle w:val="Normal"/>
              <w:widowControl w:val="false"/>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1.3. Стоимость реализуемых санаторно-курортных путевок по настоящему договору составляет ___________ (________________________________________________) рублей. НДС не облагается</w:t>
            </w:r>
            <w:r>
              <w:rPr>
                <w:rFonts w:eastAsia="Times New Roman" w:cs="Times New Roman" w:ascii="Times New Roman" w:hAnsi="Times New Roman"/>
                <w:b/>
                <w:sz w:val="20"/>
                <w:szCs w:val="20"/>
                <w:lang w:eastAsia="ru-RU"/>
              </w:rPr>
              <w:t xml:space="preserve">. </w:t>
            </w:r>
          </w:p>
          <w:p>
            <w:pPr>
              <w:pStyle w:val="Normal"/>
              <w:widowControl w:val="false"/>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1.4. В комплекс санаторно-курортных услуг входит проживание, питание, лечебные процедуры, перечень которых определяется врачом и профилем санатория.</w:t>
            </w:r>
          </w:p>
          <w:p>
            <w:pPr>
              <w:pStyle w:val="Normal"/>
              <w:widowControl w:val="false"/>
              <w:spacing w:lineRule="auto" w:line="240" w:beforeAutospacing="1" w:afterAutospacing="1"/>
              <w:jc w:val="center"/>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2. ПРАВА И ОБЯЗАННОСТИ СТОРОН</w:t>
            </w:r>
          </w:p>
          <w:p>
            <w:pPr>
              <w:pStyle w:val="Normal"/>
              <w:widowControl w:val="false"/>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 xml:space="preserve">2.1. Обязанности «ИСПОЛНИТЕЛЯ» </w:t>
            </w:r>
          </w:p>
          <w:p>
            <w:pPr>
              <w:pStyle w:val="Normal"/>
              <w:widowControl w:val="false"/>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2.1.1. Обеспечить предоставление медицинских услуг в соответствии с требованиями, предъявляемыми к методам профилактики и лечения на территории РФ.</w:t>
            </w:r>
          </w:p>
          <w:p>
            <w:pPr>
              <w:pStyle w:val="Normal"/>
              <w:widowControl w:val="false"/>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2.1.2. Оказывать услуги, пригодные для целей, для которых услуга такого рода обычно используется в соответствии со стандартами, действующими на территории РФ.</w:t>
            </w:r>
          </w:p>
          <w:p>
            <w:pPr>
              <w:pStyle w:val="Normal"/>
              <w:widowControl w:val="false"/>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2.1.3. Гарантировать размещение и обслуживание «ЗАКАЗЧИКА» в сроки, указанные в путевке.</w:t>
            </w:r>
          </w:p>
          <w:p>
            <w:pPr>
              <w:pStyle w:val="Normal"/>
              <w:widowControl w:val="false"/>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2.1.4. Ознакомить «ЗАКАЗЧИКА» с «Правилами внутреннего распорядка санатория».</w:t>
            </w:r>
          </w:p>
          <w:p>
            <w:pPr>
              <w:pStyle w:val="Normal"/>
              <w:widowControl w:val="false"/>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2.1.5. Неотложная помощь при экстренных состояниях в условиях санатория оказывается бесплатно.</w:t>
            </w:r>
          </w:p>
          <w:p>
            <w:pPr>
              <w:pStyle w:val="Normal"/>
              <w:widowControl w:val="false"/>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 xml:space="preserve">2.2. Права «ИСПОЛНИТЕЛЯ» </w:t>
            </w:r>
          </w:p>
          <w:p>
            <w:pPr>
              <w:pStyle w:val="Normal"/>
              <w:widowControl w:val="false"/>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 Вправе не оказывать услуги, которые не входят в перечень его деятельности.</w:t>
            </w:r>
          </w:p>
          <w:p>
            <w:pPr>
              <w:pStyle w:val="Normal"/>
              <w:widowControl w:val="false"/>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2.2.2. В случае отсутствия документов, указанных в п.2.3.2 (документы, удостоверяющие личность и справку об эпидокружении) имеет право отказать в приеме и размещении.</w:t>
            </w:r>
          </w:p>
          <w:p>
            <w:pPr>
              <w:pStyle w:val="Normal"/>
              <w:widowControl w:val="false"/>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 Вправе не оказывать услуги, когда их выполнение или предоставление нецелесообразно, опасно для жизни и здоровья «ЗАКАЗЧИКА»</w:t>
            </w:r>
          </w:p>
          <w:p>
            <w:pPr>
              <w:pStyle w:val="Normal"/>
              <w:widowControl w:val="false"/>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2.2.4. Вправе не оказывать услуги «ЗАКАЗЧИКУ», если не произведена 100% оплата стоимости санаторно-курортных услуг в первый день пребывания в санатории.</w:t>
            </w:r>
          </w:p>
          <w:p>
            <w:pPr>
              <w:pStyle w:val="Normal"/>
              <w:widowControl w:val="false"/>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 xml:space="preserve">2.3. Обязанности «ЗАКАЗЧИКА» </w:t>
            </w:r>
          </w:p>
          <w:p>
            <w:pPr>
              <w:pStyle w:val="Normal"/>
              <w:widowControl w:val="false"/>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2.3.1. Предоставить информацию о состоянии своего здоровья</w:t>
            </w:r>
          </w:p>
          <w:p>
            <w:pPr>
              <w:pStyle w:val="Normal"/>
              <w:widowControl w:val="false"/>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2.3.2. При заезде иметь все необходимые документы: документ удостоверяющий личность, санаторно-курортную карту, для детей свидетельство о рождении (до 14 лет), справку об эпидокружении и профилактических прививках. В случае отсутствия санаторно-курортной карты «ЗАКАЗЧИК» может ее оформить у «ИСПОЛНИТЕЛЯ».</w:t>
            </w:r>
          </w:p>
          <w:p>
            <w:pPr>
              <w:pStyle w:val="Normal"/>
              <w:widowControl w:val="false"/>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2.3.3. Выполнять указания лечащего врача санатория.</w:t>
            </w:r>
          </w:p>
          <w:p>
            <w:pPr>
              <w:pStyle w:val="Normal"/>
              <w:widowControl w:val="false"/>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2.3.4. Соблюдать правила внутреннего распорядка санатория.</w:t>
            </w:r>
          </w:p>
          <w:p>
            <w:pPr>
              <w:pStyle w:val="Normal"/>
              <w:widowControl w:val="false"/>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2.3.5. Не распивать спиртные напитки на территории санатория и совершать иные действия направленные на ухудшение состояния своего здоровья.</w:t>
            </w:r>
          </w:p>
          <w:p>
            <w:pPr>
              <w:pStyle w:val="Normal"/>
              <w:widowControl w:val="false"/>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2.3.6. Не курить в помещениях и на территории санатория, кроме специально отведенных для курения мест, во исполнении Федерального закона «Об охране здоровья граждан от воздействия окружающего табачного дыма и последствий потребления табака»; нести ответственность, в случае обнаружения факта курения.</w:t>
            </w:r>
          </w:p>
          <w:p>
            <w:pPr>
              <w:pStyle w:val="Normal"/>
              <w:widowControl w:val="false"/>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2.3.7. Своевременно оплатить санаторно-курортные услуги по предоставленному счету и на условиях, предусмотренных п.п.3.1, 3.2, настоящего договора</w:t>
            </w:r>
          </w:p>
          <w:p>
            <w:pPr>
              <w:pStyle w:val="Normal"/>
              <w:widowControl w:val="false"/>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2.3.8. Выполнять в полном объеме все условия настоящего Договора.</w:t>
            </w:r>
          </w:p>
          <w:p>
            <w:pPr>
              <w:pStyle w:val="Normal"/>
              <w:widowControl w:val="false"/>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 xml:space="preserve">2.4. Права «ЗАКАЗЧИКА» </w:t>
            </w:r>
          </w:p>
          <w:p>
            <w:pPr>
              <w:pStyle w:val="Normal"/>
              <w:widowControl w:val="false"/>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2.4.1.В соответствии с п. 1 ст. 782 ГК РФ «ЗАКАЗЧИК» вправе отказаться от исполнения договора, при условии оплаты «ИСПОЛНИТЕЛЮ» фактически понесенных расходов. Односторонний отказ «ЗАКАЗЧИКА» от исполнения договора не прекращает его обязательств по оплате «ИСПОЛНИТЕЛЮ» необходимых расходов, которые «ИСПОЛНИТЕЛЬ» понес в счет еще не оказанных до момента одностороннего отказа «ЗАКАЗЧИКА» от исполнения договора.</w:t>
            </w:r>
          </w:p>
          <w:p>
            <w:pPr>
              <w:pStyle w:val="Normal"/>
              <w:widowControl w:val="false"/>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2.4.2. На врачебную тайну.</w:t>
            </w:r>
          </w:p>
          <w:p>
            <w:pPr>
              <w:pStyle w:val="Normal"/>
              <w:widowControl w:val="false"/>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2.4.3. На защиту персональных данных.</w:t>
            </w:r>
          </w:p>
          <w:p>
            <w:pPr>
              <w:pStyle w:val="Normal"/>
              <w:widowControl w:val="false"/>
              <w:spacing w:lineRule="auto" w:line="240" w:beforeAutospacing="1" w:afterAutospacing="1"/>
              <w:jc w:val="center"/>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3. ПОРЯДОК РАСЧЕТОВ</w:t>
            </w:r>
          </w:p>
          <w:p>
            <w:pPr>
              <w:pStyle w:val="Normal"/>
              <w:widowControl w:val="false"/>
              <w:tabs>
                <w:tab w:val="clear" w:pos="708"/>
                <w:tab w:val="left" w:pos="0" w:leader="none"/>
              </w:tabs>
              <w:suppressAutoHyphens w:val="true"/>
              <w:spacing w:lineRule="auto" w:line="240" w:beforeAutospacing="1" w:after="0"/>
              <w:jc w:val="both"/>
              <w:rPr>
                <w:rFonts w:ascii="Times New Roman" w:hAnsi="Times New Roman" w:eastAsia="Times New Roman" w:cs="Times New Roman"/>
                <w:sz w:val="20"/>
                <w:szCs w:val="20"/>
                <w:lang w:eastAsia="ru-RU"/>
              </w:rPr>
            </w:pPr>
            <w:r>
              <w:rPr>
                <w:rFonts w:eastAsia="Times New Roman" w:cs="Calibri" w:ascii="Times New Roman" w:hAnsi="Times New Roman" w:cstheme="minorHAnsi"/>
                <w:sz w:val="20"/>
                <w:szCs w:val="20"/>
                <w:lang w:eastAsia="ru-RU"/>
              </w:rPr>
              <w:t>3.1. Заказчик</w:t>
            </w:r>
            <w:r>
              <w:rPr>
                <w:rFonts w:eastAsia="Times New Roman" w:cs="Times New Roman" w:ascii="Times New Roman" w:hAnsi="Times New Roman"/>
                <w:sz w:val="20"/>
                <w:szCs w:val="20"/>
                <w:lang w:eastAsia="ru-RU"/>
              </w:rPr>
              <w:t xml:space="preserve"> оплачивает путевки за санаторно-курортные услуги в соответствии с заявкой на бронирование и по ценам, действующим на момент оплаты согласно выставленного Исполнителем счёта. При этом оплата должна быть произведена в 100 (процентном) размере на момент заселения Заказчика в Санаторий. </w:t>
            </w:r>
          </w:p>
          <w:p>
            <w:pPr>
              <w:pStyle w:val="Normal"/>
              <w:widowControl w:val="false"/>
              <w:tabs>
                <w:tab w:val="clear" w:pos="708"/>
                <w:tab w:val="left" w:pos="0" w:leader="none"/>
              </w:tabs>
              <w:suppressAutoHyphens w:val="true"/>
              <w:spacing w:lineRule="auto" w:line="240" w:beforeAutospacing="1"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3.2. Размер предоплаты за санаторно-курортную путевку не должен быть меньше 30% ее стоимости. Оставшаяся часть оплачивается в кассу Санатория в момент регистрации Заказчика.</w:t>
            </w:r>
          </w:p>
          <w:p>
            <w:pPr>
              <w:pStyle w:val="Normal"/>
              <w:widowControl w:val="false"/>
              <w:suppressAutoHyphens w:val="true"/>
              <w:spacing w:lineRule="auto" w:line="240" w:beforeAutospacing="1"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3.3. Цены по настоящему Договору указаны в рублях РФ и неизменны в течение всего срока действия настоящего Договора.</w:t>
            </w:r>
          </w:p>
          <w:p>
            <w:pPr>
              <w:pStyle w:val="Normal"/>
              <w:widowControl w:val="false"/>
              <w:suppressAutoHyphens w:val="true"/>
              <w:spacing w:lineRule="auto" w:line="240" w:beforeAutospacing="1" w:after="0"/>
              <w:jc w:val="both"/>
              <w:rPr>
                <w:rFonts w:ascii="Times New Roman" w:hAnsi="Times New Roman" w:eastAsia="Times New Roman" w:cs="Times New Roman"/>
                <w:sz w:val="20"/>
                <w:szCs w:val="20"/>
                <w:lang w:eastAsia="ru-RU"/>
              </w:rPr>
            </w:pPr>
            <w:r>
              <w:rPr>
                <w:rFonts w:eastAsia="Times New Roman" w:cs="Times New Roman" w:ascii="Verdana" w:hAnsi="Verdana"/>
                <w:sz w:val="20"/>
                <w:szCs w:val="20"/>
                <w:lang w:eastAsia="ru-RU"/>
              </w:rPr>
              <w:t>3.4. Оплата</w:t>
            </w:r>
            <w:r>
              <w:rPr>
                <w:rFonts w:eastAsia="Times New Roman" w:cs="Times New Roman" w:ascii="Times New Roman" w:hAnsi="Times New Roman"/>
                <w:sz w:val="20"/>
                <w:szCs w:val="20"/>
                <w:lang w:eastAsia="ru-RU"/>
              </w:rPr>
              <w:t xml:space="preserve"> санаторно-курортной путевки производится в течение 10 банковских дней от даты выставления счета.</w:t>
            </w:r>
          </w:p>
          <w:p>
            <w:pPr>
              <w:pStyle w:val="Normal"/>
              <w:widowControl w:val="false"/>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3.5. В случае незаезда отдыхающих (без уважительной причины), либо аннуляции подтвержденной ранее брони в срок менее чем за 14 дней до даты заезда, Исполнитель удерживает сумму в размере 20% от стоимости путевки, в качестве компенсации за понесенные убытки.</w:t>
            </w:r>
          </w:p>
          <w:p>
            <w:pPr>
              <w:pStyle w:val="Normal"/>
              <w:widowControl w:val="false"/>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3.6. Продление пребывания отдыхающих сверх сроков по любой причине (в том числе и в связи с досрочным заездом, более поздним выездом), производится по согласованию с Исполнителем, при условии наличия свободных мест и оплаты услуг отдыхающими по тарифам Исполнителя.</w:t>
            </w:r>
          </w:p>
          <w:p>
            <w:pPr>
              <w:pStyle w:val="Normal"/>
              <w:widowControl w:val="false"/>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3.7. При позднем прибытии срок санаторно-курортной путевки не продлевается, при досрочном выбытии из Санатория возврат денежных средств не производится. </w:t>
            </w:r>
          </w:p>
          <w:p>
            <w:pPr>
              <w:pStyle w:val="Normal"/>
              <w:widowControl w:val="false"/>
              <w:spacing w:lineRule="auto" w:line="240" w:beforeAutospacing="1" w:afterAutospacing="1"/>
              <w:jc w:val="center"/>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4. ОСОБЫЕ УСЛОВИЯ</w:t>
            </w:r>
          </w:p>
          <w:p>
            <w:pPr>
              <w:pStyle w:val="Normal"/>
              <w:widowControl w:val="false"/>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4.1. В случае досрочного отъезда по причине: тяжелой болезни близкого родственника (родители, дети, супруги) или несчастным случаем, при наличии телеграммы, заверенной лечащим врачом заболевшего (пострадавшего); в связи с отзывом на работу, подтвержденным копией приказа о досрочном отзыве - компенсация денежных средств за оставшиеся неиспользованные дни производится в полном размере.</w:t>
            </w:r>
          </w:p>
          <w:p>
            <w:pPr>
              <w:pStyle w:val="Normal"/>
              <w:widowControl w:val="false"/>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4.2. В остальных случаях, не предусмотренных п.4.1. , перерасчет и возврат денежных средств  не производится.</w:t>
            </w:r>
          </w:p>
          <w:p>
            <w:pPr>
              <w:pStyle w:val="Normal"/>
              <w:widowControl w:val="false"/>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4.3. Расчетный час: выезд – 10.00 утра по московскому времени, заезд – 12.00 утра по московскому времени. </w:t>
            </w:r>
          </w:p>
          <w:p>
            <w:pPr>
              <w:pStyle w:val="Normal"/>
              <w:widowControl w:val="false"/>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 xml:space="preserve">                                                                                     </w:t>
            </w:r>
            <w:r>
              <w:rPr>
                <w:rFonts w:eastAsia="Times New Roman" w:cs="Times New Roman" w:ascii="Times New Roman" w:hAnsi="Times New Roman"/>
                <w:b/>
                <w:sz w:val="20"/>
                <w:szCs w:val="20"/>
                <w:lang w:eastAsia="ru-RU"/>
              </w:rPr>
              <w:t>5. ФОРСМАЖОР</w:t>
            </w:r>
          </w:p>
          <w:p>
            <w:pPr>
              <w:pStyle w:val="Normal"/>
              <w:widowControl w:val="false"/>
              <w:suppressAutoHyphens w:val="true"/>
              <w:spacing w:lineRule="auto" w:line="240" w:beforeAutospacing="1" w:after="0"/>
              <w:jc w:val="both"/>
              <w:rPr>
                <w:rFonts w:ascii="Times New Roman" w:hAnsi="Times New Roman" w:eastAsia="Times New Roman" w:cs="Times New Roman"/>
                <w:sz w:val="20"/>
                <w:szCs w:val="20"/>
                <w:lang w:eastAsia="ru-RU"/>
              </w:rPr>
            </w:pPr>
            <w:r>
              <w:rPr>
                <w:rFonts w:eastAsia="Calibri" w:cs="Calibri" w:ascii="Times New Roman" w:hAnsi="Times New Roman" w:cstheme="minorHAnsi"/>
                <w:color w:val="000000"/>
                <w:sz w:val="20"/>
                <w:szCs w:val="20"/>
                <w:lang w:eastAsia="ar-SA"/>
              </w:rPr>
              <w:t>5.1. Стороны не несут ответственность за неисполнение или ненадлежащее исполнение обязательств по настоящему Договору в случае действия обстоятельств непреодолимой силы (стихийные бедствия, действия органов власти, военные действия, вступление в силу нормативных актов, массовые беспорядки и т.д.) в соответствии с действующим законодательством РФ.</w:t>
            </w:r>
          </w:p>
          <w:p>
            <w:pPr>
              <w:pStyle w:val="Normal"/>
              <w:widowControl w:val="false"/>
              <w:suppressAutoHyphens w:val="true"/>
              <w:spacing w:lineRule="auto" w:line="240" w:beforeAutospacing="1" w:after="0"/>
              <w:jc w:val="both"/>
              <w:rPr>
                <w:rFonts w:ascii="Times New Roman" w:hAnsi="Times New Roman" w:eastAsia="Times New Roman" w:cs="Times New Roman"/>
                <w:sz w:val="20"/>
                <w:szCs w:val="20"/>
                <w:lang w:eastAsia="ru-RU"/>
              </w:rPr>
            </w:pPr>
            <w:r>
              <w:rPr>
                <w:rFonts w:eastAsia="Calibri" w:cs="Calibri" w:ascii="Times New Roman" w:hAnsi="Times New Roman" w:cstheme="minorHAnsi"/>
                <w:color w:val="000000"/>
                <w:sz w:val="20"/>
                <w:szCs w:val="20"/>
                <w:lang w:eastAsia="ar-SA"/>
              </w:rPr>
              <w:t>5.2. При наступлении указанных в п. 4.2.1. обстоятельств, Сторона, для которой наступили эти обстоятельства, должна в разумный срок известить об этом другую Сторону.</w:t>
            </w:r>
          </w:p>
          <w:p>
            <w:pPr>
              <w:pStyle w:val="Normal"/>
              <w:widowControl w:val="false"/>
              <w:spacing w:lineRule="auto" w:line="240" w:beforeAutospacing="1" w:afterAutospacing="1"/>
              <w:jc w:val="center"/>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6. РАЗРЕШЕНИЕ СПОРОВ</w:t>
            </w:r>
          </w:p>
          <w:p>
            <w:pPr>
              <w:pStyle w:val="Normal"/>
              <w:widowControl w:val="false"/>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6.1. Все вопросы, споры и разногласия, которые могут возникнуть из настоящего Договора или в связи с ним, будут по возможности решаться путем переговоров между сторонами.</w:t>
            </w:r>
          </w:p>
          <w:p>
            <w:pPr>
              <w:pStyle w:val="Normal"/>
              <w:widowControl w:val="false"/>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6.2. При невозможности урегулировать споры и (или) разногласия путем переговоров, спор и (или) разногласия подлежат разрешению в судебном порядке в соответствии с действующим законодательством РФ.</w:t>
            </w:r>
          </w:p>
          <w:p>
            <w:pPr>
              <w:pStyle w:val="Normal"/>
              <w:widowControl w:val="false"/>
              <w:spacing w:lineRule="auto" w:line="240" w:beforeAutospacing="1" w:afterAutospacing="1"/>
              <w:jc w:val="center"/>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7.ЗАКЛЮЧИТЕЛЬНЫЕ ПОЛОЖЕНИЯ</w:t>
            </w:r>
          </w:p>
          <w:p>
            <w:pPr>
              <w:pStyle w:val="Normal"/>
              <w:widowControl w:val="false"/>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7.1. Договор вступает в силу с момента его подписания и действует до окончания срока путевки, проставленного в путевке, либо до полного выполнения сторонами обязательств по договору.</w:t>
            </w:r>
          </w:p>
          <w:p>
            <w:pPr>
              <w:pStyle w:val="Normal"/>
              <w:widowControl w:val="false"/>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pPr>
              <w:pStyle w:val="Normal"/>
              <w:widowControl w:val="false"/>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7.3. Дополнительные соглашения являются неотъемлемой частью настоящего договора, в независимости от того, в какой форме они были составлены.</w:t>
            </w:r>
          </w:p>
          <w:p>
            <w:pPr>
              <w:pStyle w:val="Normal"/>
              <w:widowControl w:val="false"/>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7.4.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pPr>
              <w:pStyle w:val="Normal"/>
              <w:widowControl w:val="false"/>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7.5. Во всем ином, что прямо не предусмотрено настоящим договором, Стороны руководствуются действующим законодательством Российской Федерации.</w:t>
            </w:r>
          </w:p>
          <w:p>
            <w:pPr>
              <w:pStyle w:val="Normal"/>
              <w:widowControl w:val="false"/>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7.6. Настоящий договор составлен в 2-х экземплярах. Оба экземпляра идентичны и имеют равную юридическую силу. У каждой из сторон находится один экземпляр настоящего договора.</w:t>
            </w:r>
          </w:p>
          <w:p>
            <w:pPr>
              <w:pStyle w:val="Normal"/>
              <w:widowControl w:val="false"/>
              <w:spacing w:lineRule="auto" w:line="240" w:before="0" w:after="0"/>
              <w:ind w:left="153" w:hanging="0"/>
              <w:contextualSpacing/>
              <w:jc w:val="center"/>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8.ЮРИДИЧЕСКИЕ АДРЕСА И РЕКВИЗИТЫ СТОРОН</w:t>
            </w:r>
          </w:p>
          <w:p>
            <w:pPr>
              <w:pStyle w:val="Normal"/>
              <w:widowControl w:val="false"/>
              <w:spacing w:lineRule="auto" w:line="240" w:beforeAutospacing="1" w:after="0"/>
              <w:ind w:firstLine="720"/>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«ИСПОЛНИТЕЛЬ»</w:t>
              <w:tab/>
              <w:tab/>
              <w:tab/>
              <w:tab/>
              <w:tab/>
              <w:t xml:space="preserve">                 «ЗАКАЗЧИК»</w:t>
            </w:r>
          </w:p>
          <w:tbl>
            <w:tblPr>
              <w:tblW w:w="1119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214"/>
              <w:gridCol w:w="1951"/>
              <w:gridCol w:w="2398"/>
              <w:gridCol w:w="510"/>
              <w:gridCol w:w="2297"/>
              <w:gridCol w:w="2211"/>
              <w:gridCol w:w="608"/>
            </w:tblGrid>
            <w:tr>
              <w:trPr>
                <w:trHeight w:val="349" w:hRule="atLeast"/>
              </w:trPr>
              <w:tc>
                <w:tcPr>
                  <w:tcW w:w="5563" w:type="dxa"/>
                  <w:gridSpan w:val="3"/>
                  <w:tcBorders/>
                </w:tcPr>
                <w:p>
                  <w:pPr>
                    <w:pStyle w:val="Normal"/>
                    <w:widowControl w:val="false"/>
                    <w:spacing w:lineRule="auto" w:line="240" w:beforeAutospacing="1" w:after="0"/>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АО «Санаторий «Аврора» </w:t>
                  </w:r>
                </w:p>
              </w:tc>
              <w:tc>
                <w:tcPr>
                  <w:tcW w:w="5018" w:type="dxa"/>
                  <w:gridSpan w:val="3"/>
                  <w:tcBorders/>
                </w:tcPr>
                <w:p>
                  <w:pPr>
                    <w:pStyle w:val="Normal"/>
                    <w:widowControl w:val="false"/>
                    <w:spacing w:lineRule="auto" w:line="240" w:beforeAutospacing="1" w:after="0"/>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____________________________</w:t>
                  </w:r>
                </w:p>
              </w:tc>
              <w:tc>
                <w:tcPr>
                  <w:tcW w:w="608" w:type="dxa"/>
                  <w:tcBorders/>
                  <w:tcMar>
                    <w:left w:w="0" w:type="dxa"/>
                    <w:right w:w="0" w:type="dxa"/>
                  </w:tcMar>
                </w:tcPr>
                <w:p>
                  <w:pPr>
                    <w:pStyle w:val="Normal"/>
                    <w:widowControl w:val="false"/>
                    <w:spacing w:before="0" w:after="160"/>
                    <w:rPr/>
                  </w:pPr>
                  <w:r>
                    <w:rPr/>
                  </w:r>
                </w:p>
              </w:tc>
            </w:tr>
            <w:tr>
              <w:trPr/>
              <w:tc>
                <w:tcPr>
                  <w:tcW w:w="5563" w:type="dxa"/>
                  <w:gridSpan w:val="3"/>
                  <w:tcBorders/>
                </w:tcPr>
                <w:p>
                  <w:pPr>
                    <w:pStyle w:val="Normal"/>
                    <w:widowControl w:val="false"/>
                    <w:spacing w:lineRule="auto" w:line="240" w:beforeAutospacing="1"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Россия Краснодарский край, 354226, город Сочи, Лазаревский р-н, ул. Авроры, 6</w:t>
                  </w:r>
                </w:p>
                <w:p>
                  <w:pPr>
                    <w:pStyle w:val="Normal"/>
                    <w:widowControl w:val="false"/>
                    <w:spacing w:lineRule="auto" w:line="240" w:beforeAutospacing="1"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ИНН № 2318020299   КПП 231801001</w:t>
                  </w:r>
                </w:p>
                <w:p>
                  <w:pPr>
                    <w:pStyle w:val="Normal"/>
                    <w:widowControl w:val="false"/>
                    <w:spacing w:lineRule="auto" w:line="240" w:beforeAutospacing="1"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Расчетный счет № 40702810430270000662 </w:t>
                  </w:r>
                </w:p>
                <w:p>
                  <w:pPr>
                    <w:pStyle w:val="Normal"/>
                    <w:widowControl w:val="false"/>
                    <w:spacing w:lineRule="auto" w:line="240" w:beforeAutospacing="1"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в Юго-Западном Банке ПАО Сбербанк РФ                   </w:t>
                  </w:r>
                </w:p>
                <w:p>
                  <w:pPr>
                    <w:pStyle w:val="Normal"/>
                    <w:widowControl w:val="false"/>
                    <w:spacing w:lineRule="auto" w:line="240" w:beforeAutospacing="1"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г. Ростов-на-Дону, БИК 046015602, </w:t>
                  </w:r>
                </w:p>
                <w:p>
                  <w:pPr>
                    <w:pStyle w:val="Normal"/>
                    <w:widowControl w:val="false"/>
                    <w:spacing w:lineRule="auto" w:line="240" w:beforeAutospacing="1"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корр. счет 30101810600000000602 </w:t>
                  </w:r>
                </w:p>
                <w:p>
                  <w:pPr>
                    <w:pStyle w:val="Normal"/>
                    <w:widowControl w:val="false"/>
                    <w:spacing w:lineRule="auto" w:line="240" w:beforeAutospacing="1"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ОГРН 1022302787737</w:t>
                  </w:r>
                </w:p>
                <w:p>
                  <w:pPr>
                    <w:pStyle w:val="Normal"/>
                    <w:widowControl w:val="false"/>
                    <w:spacing w:lineRule="auto" w:line="240" w:beforeAutospacing="1"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Телефон/факс: (862) 274-61-08 </w:t>
                  </w:r>
                </w:p>
                <w:p>
                  <w:pPr>
                    <w:pStyle w:val="Normal"/>
                    <w:widowControl w:val="false"/>
                    <w:tabs>
                      <w:tab w:val="clear" w:pos="708"/>
                      <w:tab w:val="left" w:pos="823" w:leader="none"/>
                      <w:tab w:val="left" w:pos="1960" w:leader="none"/>
                    </w:tabs>
                    <w:spacing w:lineRule="auto" w:line="240" w:beforeAutospacing="1"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5018" w:type="dxa"/>
                  <w:gridSpan w:val="3"/>
                  <w:tcBorders/>
                </w:tcPr>
                <w:p>
                  <w:pPr>
                    <w:pStyle w:val="Normal"/>
                    <w:widowControl w:val="false"/>
                    <w:spacing w:lineRule="auto" w:line="240" w:beforeAutospacing="1"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Паспорт: </w:t>
                  </w:r>
                </w:p>
                <w:p>
                  <w:pPr>
                    <w:pStyle w:val="Normal"/>
                    <w:widowControl w:val="false"/>
                    <w:spacing w:lineRule="auto" w:line="240" w:beforeAutospacing="1"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Выдан: </w:t>
                  </w:r>
                </w:p>
                <w:p>
                  <w:pPr>
                    <w:pStyle w:val="Normal"/>
                    <w:widowControl w:val="false"/>
                    <w:spacing w:lineRule="auto" w:line="240" w:beforeAutospacing="1"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Дата выдачи:</w:t>
                  </w:r>
                </w:p>
                <w:p>
                  <w:pPr>
                    <w:pStyle w:val="Normal"/>
                    <w:widowControl w:val="false"/>
                    <w:spacing w:lineRule="auto" w:line="240" w:beforeAutospacing="1"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Место регистрации: </w:t>
                  </w:r>
                </w:p>
                <w:p>
                  <w:pPr>
                    <w:pStyle w:val="Normal"/>
                    <w:widowControl w:val="false"/>
                    <w:spacing w:lineRule="auto" w:line="240" w:beforeAutospacing="1"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Телефон:</w:t>
                  </w:r>
                </w:p>
                <w:p>
                  <w:pPr>
                    <w:pStyle w:val="Normal"/>
                    <w:widowControl w:val="false"/>
                    <w:spacing w:lineRule="auto" w:line="240" w:beforeAutospacing="1"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608" w:type="dxa"/>
                  <w:tcBorders/>
                  <w:tcMar>
                    <w:left w:w="0" w:type="dxa"/>
                    <w:right w:w="0" w:type="dxa"/>
                  </w:tcMar>
                </w:tcPr>
                <w:p>
                  <w:pPr>
                    <w:pStyle w:val="Normal"/>
                    <w:widowControl w:val="false"/>
                    <w:spacing w:before="0" w:after="160"/>
                    <w:rPr/>
                  </w:pPr>
                  <w:r>
                    <w:rPr/>
                  </w:r>
                </w:p>
              </w:tc>
            </w:tr>
            <w:tr>
              <w:trPr/>
              <w:tc>
                <w:tcPr>
                  <w:tcW w:w="3165" w:type="dxa"/>
                  <w:gridSpan w:val="2"/>
                  <w:tcBorders/>
                </w:tcPr>
                <w:p>
                  <w:pPr>
                    <w:pStyle w:val="Normal"/>
                    <w:widowControl w:val="false"/>
                    <w:spacing w:lineRule="auto" w:line="240" w:beforeAutospacing="1"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Генеральный директор </w:t>
                  </w:r>
                </w:p>
              </w:tc>
              <w:tc>
                <w:tcPr>
                  <w:tcW w:w="2398" w:type="dxa"/>
                  <w:tcBorders/>
                </w:tcPr>
                <w:p>
                  <w:pPr>
                    <w:pStyle w:val="Normal"/>
                    <w:widowControl w:val="false"/>
                    <w:spacing w:lineRule="auto" w:line="240" w:beforeAutospacing="1" w:after="0"/>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 </w:t>
                  </w:r>
                </w:p>
              </w:tc>
              <w:tc>
                <w:tcPr>
                  <w:tcW w:w="2807" w:type="dxa"/>
                  <w:gridSpan w:val="2"/>
                  <w:tcBorders/>
                </w:tcPr>
                <w:p>
                  <w:pPr>
                    <w:pStyle w:val="Normal"/>
                    <w:widowControl w:val="false"/>
                    <w:spacing w:lineRule="auto" w:line="240" w:beforeAutospacing="1" w:after="0"/>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 </w:t>
                  </w:r>
                </w:p>
              </w:tc>
              <w:tc>
                <w:tcPr>
                  <w:tcW w:w="2211" w:type="dxa"/>
                  <w:tcBorders/>
                </w:tcPr>
                <w:p>
                  <w:pPr>
                    <w:pStyle w:val="Normal"/>
                    <w:widowControl w:val="false"/>
                    <w:spacing w:lineRule="auto" w:line="240" w:beforeAutospacing="1" w:after="0"/>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 </w:t>
                  </w:r>
                </w:p>
              </w:tc>
              <w:tc>
                <w:tcPr>
                  <w:tcW w:w="608" w:type="dxa"/>
                  <w:tcBorders/>
                  <w:tcMar>
                    <w:left w:w="0" w:type="dxa"/>
                    <w:right w:w="0" w:type="dxa"/>
                  </w:tcMar>
                </w:tcPr>
                <w:p>
                  <w:pPr>
                    <w:pStyle w:val="Normal"/>
                    <w:widowControl w:val="false"/>
                    <w:spacing w:before="0" w:after="160"/>
                    <w:rPr/>
                  </w:pPr>
                  <w:r>
                    <w:rPr/>
                  </w:r>
                </w:p>
              </w:tc>
            </w:tr>
            <w:tr>
              <w:trPr/>
              <w:tc>
                <w:tcPr>
                  <w:tcW w:w="1214" w:type="dxa"/>
                  <w:tcBorders/>
                  <w:tcMar>
                    <w:left w:w="0" w:type="dxa"/>
                    <w:right w:w="0" w:type="dxa"/>
                  </w:tcMar>
                </w:tcPr>
                <w:p>
                  <w:pPr>
                    <w:pStyle w:val="Normal"/>
                    <w:widowControl w:val="false"/>
                    <w:spacing w:lineRule="auto" w:line="240" w:beforeAutospacing="1" w:after="0"/>
                    <w:rPr>
                      <w:rFonts w:ascii="Times New Roman" w:hAnsi="Times New Roman" w:eastAsia="Times New Roman" w:cs="Times New Roman"/>
                      <w:sz w:val="20"/>
                      <w:szCs w:val="20"/>
                      <w:lang w:eastAsia="ru-RU"/>
                    </w:rPr>
                  </w:pPr>
                  <w:r>
                    <w:rPr/>
                  </w:r>
                </w:p>
              </w:tc>
              <w:tc>
                <w:tcPr>
                  <w:tcW w:w="4859" w:type="dxa"/>
                  <w:gridSpan w:val="3"/>
                  <w:tcBorders/>
                </w:tcPr>
                <w:p>
                  <w:pPr>
                    <w:pStyle w:val="Normal"/>
                    <w:widowControl w:val="false"/>
                    <w:spacing w:lineRule="auto" w:line="240" w:beforeAutospacing="1"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u w:val="single"/>
                      <w:lang w:eastAsia="ru-RU"/>
                    </w:rPr>
                    <w:t>А.Т. Астежев</w:t>
                  </w:r>
                </w:p>
              </w:tc>
              <w:tc>
                <w:tcPr>
                  <w:tcW w:w="5116" w:type="dxa"/>
                  <w:gridSpan w:val="3"/>
                  <w:tcBorders/>
                </w:tcPr>
                <w:p>
                  <w:pPr>
                    <w:pStyle w:val="Normal"/>
                    <w:widowControl w:val="false"/>
                    <w:spacing w:lineRule="auto" w:line="240" w:beforeAutospacing="1"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___________         /_________/               </w:t>
                  </w:r>
                </w:p>
              </w:tc>
            </w:tr>
            <w:tr>
              <w:trPr/>
              <w:tc>
                <w:tcPr>
                  <w:tcW w:w="1214" w:type="dxa"/>
                  <w:tcBorders/>
                  <w:tcMar>
                    <w:left w:w="0" w:type="dxa"/>
                    <w:right w:w="0" w:type="dxa"/>
                  </w:tcMar>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951" w:type="dxa"/>
                  <w:tcBorders/>
                  <w:tcMar>
                    <w:left w:w="0" w:type="dxa"/>
                    <w:right w:w="0" w:type="dxa"/>
                  </w:tcMar>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2398" w:type="dxa"/>
                  <w:tcBorders/>
                  <w:tcMar>
                    <w:left w:w="0" w:type="dxa"/>
                    <w:right w:w="0" w:type="dxa"/>
                  </w:tcMar>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510" w:type="dxa"/>
                  <w:tcBorders/>
                  <w:tcMar>
                    <w:left w:w="0" w:type="dxa"/>
                    <w:right w:w="0" w:type="dxa"/>
                  </w:tcMar>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2297" w:type="dxa"/>
                  <w:tcBorders/>
                  <w:tcMar>
                    <w:left w:w="0" w:type="dxa"/>
                    <w:right w:w="0" w:type="dxa"/>
                  </w:tcMar>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2211" w:type="dxa"/>
                  <w:tcBorders/>
                  <w:tcMar>
                    <w:left w:w="0" w:type="dxa"/>
                    <w:right w:w="0" w:type="dxa"/>
                  </w:tcMar>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08" w:type="dxa"/>
                  <w:tcBorders/>
                  <w:tcMar>
                    <w:left w:w="0" w:type="dxa"/>
                    <w:right w:w="0" w:type="dxa"/>
                  </w:tcMar>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bl>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4" w:type="dxa"/>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bl>
    <w:p>
      <w:pPr>
        <w:pStyle w:val="Normal"/>
        <w:spacing w:before="0" w:after="160"/>
        <w:rPr>
          <w:sz w:val="20"/>
          <w:szCs w:val="20"/>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Verdana">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uiPriority w:val="99"/>
    <w:semiHidden/>
    <w:qFormat/>
    <w:rsid w:val="0088237b"/>
    <w:rPr>
      <w:rFonts w:ascii="Times New Roman" w:hAnsi="Times New Roman" w:eastAsia="Times New Roman" w:cs="Times New Roman"/>
      <w:sz w:val="24"/>
      <w:szCs w:val="24"/>
      <w:lang w:eastAsia="ru-RU"/>
    </w:rPr>
  </w:style>
  <w:style w:type="character" w:styleId="IntenseEmphasis">
    <w:name w:val="Intense Emphasis"/>
    <w:basedOn w:val="DefaultParagraphFont"/>
    <w:uiPriority w:val="21"/>
    <w:qFormat/>
    <w:rsid w:val="008d3971"/>
    <w:rPr>
      <w:i/>
      <w:iCs/>
      <w:color w:val="5B9BD5" w:themeColor="accent1"/>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link w:val="Style14"/>
    <w:uiPriority w:val="99"/>
    <w:semiHidden/>
    <w:unhideWhenUsed/>
    <w:rsid w:val="0088237b"/>
    <w:pPr>
      <w:spacing w:lineRule="auto" w:line="240" w:beforeAutospacing="1" w:afterAutospacing="1"/>
    </w:pPr>
    <w:rPr>
      <w:rFonts w:ascii="Times New Roman" w:hAnsi="Times New Roman" w:eastAsia="Times New Roman" w:cs="Times New Roman"/>
      <w:sz w:val="24"/>
      <w:szCs w:val="24"/>
      <w:lang w:eastAsia="ru-RU"/>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lang w:val="zxx" w:eastAsia="zxx" w:bidi="zxx"/>
    </w:rPr>
  </w:style>
  <w:style w:type="paragraph" w:styleId="ListParagraph">
    <w:name w:val="List Paragraph"/>
    <w:basedOn w:val="Normal"/>
    <w:uiPriority w:val="34"/>
    <w:qFormat/>
    <w:rsid w:val="0088237b"/>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Application>LibreOffice/7.4.0.3$Windows_X86_64 LibreOffice_project/f85e47c08ddd19c015c0114a68350214f7066f5a</Application>
  <AppVersion>15.0000</AppVersion>
  <Pages>4</Pages>
  <Words>1098</Words>
  <Characters>7646</Characters>
  <CharactersWithSpaces>11416</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2019-12-20T06:44:00Z</dcterms:created>
  <dc:creator>Пользователь Windows</dc:creator>
  <dc:description/>
  <dc:language>ru-RU</dc:language>
  <cp:lastModifiedBy/>
  <dcterms:modified xsi:type="dcterms:W3CDTF">2023-12-04T14:37:36Z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